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03" w:rsidRDefault="000510CC" w:rsidP="00D50F03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5603875</wp:posOffset>
                </wp:positionH>
                <wp:positionV relativeFrom="paragraph">
                  <wp:posOffset>119380</wp:posOffset>
                </wp:positionV>
                <wp:extent cx="3990109" cy="698269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109" cy="698269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CC" w:rsidRPr="00971F28" w:rsidRDefault="000510CC">
                            <w:pPr>
                              <w:rPr>
                                <w:rFonts w:ascii="Palatino Linotype" w:hAnsi="Palatino Linotype"/>
                                <w:b/>
                                <w:i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  <w:r w:rsidRPr="00971F28">
                              <w:rPr>
                                <w:rFonts w:ascii="Palatino Linotype" w:hAnsi="Palatino Linotype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71F28">
                              <w:rPr>
                                <w:rFonts w:ascii="Palatino Linotype" w:hAnsi="Palatino Linotype"/>
                                <w:b/>
                                <w:i/>
                                <w:sz w:val="72"/>
                                <w:szCs w:val="72"/>
                              </w:rPr>
                              <w:t>Invita</w:t>
                            </w:r>
                            <w:r w:rsidRPr="00971F28">
                              <w:rPr>
                                <w:rFonts w:ascii="Palatino Linotype" w:hAnsi="Palatino Linotype"/>
                                <w:b/>
                                <w:i/>
                                <w:sz w:val="72"/>
                                <w:szCs w:val="72"/>
                                <w:lang w:val="ro-RO"/>
                              </w:rPr>
                              <w:t>ție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1.25pt;margin-top:9.4pt;width:314.2pt;height: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" fillcolor="white [3201]" stroked="f" strokeweight=".5pt">
                <v:textbox>
                  <w:txbxContent>
                    <w:p w:rsidR="000510CC" w:rsidRPr="00971F28" w:rsidRDefault="000510CC">
                      <w:pPr>
                        <w:rPr>
                          <w:rFonts w:ascii="Palatino Linotype" w:hAnsi="Palatino Linotype"/>
                          <w:b/>
                          <w:i/>
                          <w:sz w:val="72"/>
                          <w:szCs w:val="72"/>
                          <w:lang w:val="ro-RO"/>
                        </w:rPr>
                      </w:pPr>
                      <w:r>
                        <w:rPr>
                          <w:rFonts w:ascii="Palatino Linotype" w:hAnsi="Palatino Linotype"/>
                          <w:sz w:val="44"/>
                          <w:szCs w:val="44"/>
                        </w:rPr>
                        <w:t xml:space="preserve">               </w:t>
                      </w:r>
                      <w:r w:rsidRPr="00971F28">
                        <w:rPr>
                          <w:rFonts w:ascii="Palatino Linotype" w:hAnsi="Palatino Linotype"/>
                          <w:sz w:val="72"/>
                          <w:szCs w:val="72"/>
                        </w:rPr>
                        <w:t xml:space="preserve"> </w:t>
                      </w:r>
                      <w:r w:rsidRPr="00971F28">
                        <w:rPr>
                          <w:rFonts w:ascii="Palatino Linotype" w:hAnsi="Palatino Linotype"/>
                          <w:b/>
                          <w:i/>
                          <w:sz w:val="72"/>
                          <w:szCs w:val="72"/>
                        </w:rPr>
                        <w:t>Invita</w:t>
                      </w:r>
                      <w:r w:rsidRPr="00971F28">
                        <w:rPr>
                          <w:rFonts w:ascii="Palatino Linotype" w:hAnsi="Palatino Linotype"/>
                          <w:b/>
                          <w:i/>
                          <w:sz w:val="72"/>
                          <w:szCs w:val="72"/>
                          <w:lang w:val="ro-RO"/>
                        </w:rPr>
                        <w:t>ție</w:t>
                      </w:r>
                    </w:p>
                  </w:txbxContent>
                </v:textbox>
              </v:shape>
            </w:pict>
          </mc:Fallback>
        </mc:AlternateContent>
      </w:r>
      <w:r w:rsidR="006C7F6C">
        <w:t xml:space="preserve"> </w:t>
      </w:r>
    </w:p>
    <w:p w:rsidR="00C332BE" w:rsidRDefault="006223A4" w:rsidP="00D50F03">
      <w:pPr>
        <w:spacing w:after="0"/>
        <w:jc w:val="both"/>
      </w:pPr>
      <w:r>
        <w:rPr>
          <w:rFonts w:ascii="Arial Black" w:hAnsi="Arial Black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3D8D7" wp14:editId="7A628F7C">
                <wp:simplePos x="0" y="0"/>
                <wp:positionH relativeFrom="column">
                  <wp:posOffset>8321040</wp:posOffset>
                </wp:positionH>
                <wp:positionV relativeFrom="paragraph">
                  <wp:posOffset>864350</wp:posOffset>
                </wp:positionV>
                <wp:extent cx="5991225" cy="84867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848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F6C" w:rsidRPr="006C7F6C" w:rsidRDefault="00B435B7" w:rsidP="005615CA">
                            <w:pPr>
                              <w:spacing w:after="240"/>
                              <w:jc w:val="both"/>
                              <w:rPr>
                                <w:rFonts w:ascii="Arial Black" w:eastAsia="Times New Roman" w:hAnsi="Arial Black" w:cs="Times New Roman"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6223A4">
                              <w:rPr>
                                <w:rFonts w:ascii="Albertus" w:eastAsia="Times New Roman" w:hAnsi="Albertus" w:cs="Times New Roman"/>
                                <w:b/>
                                <w:color w:val="0996B7"/>
                                <w:sz w:val="40"/>
                                <w:szCs w:val="40"/>
                                <w:lang w:val="ro-RO"/>
                              </w:rPr>
                              <w:t xml:space="preserve">     </w:t>
                            </w:r>
                            <w:r w:rsidR="005615CA" w:rsidRPr="005615CA">
                              <w:rPr>
                                <w:rFonts w:ascii="Albertus" w:eastAsia="Times New Roman" w:hAnsi="Albertus" w:cs="Times New Roman"/>
                                <w:b/>
                                <w:sz w:val="40"/>
                                <w:szCs w:val="40"/>
                                <w:lang w:val="ro-RO"/>
                              </w:rPr>
                              <w:t>Vineri 12 mai 2023, ora 10,  la Iulius Mall Suceava -parter, la Centrul de Educa</w:t>
                            </w:r>
                            <w:r w:rsidR="005615CA" w:rsidRPr="005615CA"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  <w:lang w:val="ro-RO"/>
                              </w:rPr>
                              <w:t>ț</w:t>
                            </w:r>
                            <w:r w:rsidR="005615CA" w:rsidRPr="005615CA">
                              <w:rPr>
                                <w:rFonts w:ascii="Albertus" w:eastAsia="Times New Roman" w:hAnsi="Albertus" w:cs="Times New Roman"/>
                                <w:b/>
                                <w:sz w:val="40"/>
                                <w:szCs w:val="40"/>
                                <w:lang w:val="ro-RO"/>
                              </w:rPr>
                              <w:t>ie Incluziv</w:t>
                            </w:r>
                            <w:r w:rsidR="005615CA" w:rsidRPr="005615CA">
                              <w:rPr>
                                <w:rFonts w:ascii="Albertus" w:eastAsia="Times New Roman" w:hAnsi="Albertus" w:cs="Albertus"/>
                                <w:b/>
                                <w:sz w:val="40"/>
                                <w:szCs w:val="40"/>
                                <w:lang w:val="ro-RO"/>
                              </w:rPr>
                              <w:t>ă</w:t>
                            </w:r>
                            <w:r w:rsidR="005615CA" w:rsidRPr="005615CA">
                              <w:rPr>
                                <w:rFonts w:ascii="Albertus" w:eastAsia="Times New Roman" w:hAnsi="Albertus" w:cs="Times New Roman"/>
                                <w:b/>
                                <w:sz w:val="40"/>
                                <w:szCs w:val="40"/>
                                <w:lang w:val="ro-RO"/>
                              </w:rPr>
                              <w:t xml:space="preserve"> </w:t>
                            </w:r>
                            <w:r w:rsidR="005615CA" w:rsidRPr="005615CA">
                              <w:rPr>
                                <w:rFonts w:ascii="Albertus" w:eastAsia="Times New Roman" w:hAnsi="Albertus" w:cs="Albertus"/>
                                <w:b/>
                                <w:sz w:val="40"/>
                                <w:szCs w:val="40"/>
                                <w:lang w:val="ro-RO"/>
                              </w:rPr>
                              <w:t>”</w:t>
                            </w:r>
                            <w:r w:rsidR="005615CA" w:rsidRPr="005615CA">
                              <w:rPr>
                                <w:rFonts w:ascii="Albertus" w:eastAsia="Times New Roman" w:hAnsi="Albertus" w:cs="Times New Roman"/>
                                <w:b/>
                                <w:sz w:val="40"/>
                                <w:szCs w:val="40"/>
                                <w:lang w:val="ro-RO"/>
                              </w:rPr>
                              <w:t>Sf. Andrei</w:t>
                            </w:r>
                            <w:r w:rsidR="005615CA" w:rsidRPr="005615CA">
                              <w:rPr>
                                <w:rFonts w:ascii="Albertus" w:eastAsia="Times New Roman" w:hAnsi="Albertus" w:cs="Albertus"/>
                                <w:b/>
                                <w:sz w:val="40"/>
                                <w:szCs w:val="40"/>
                                <w:lang w:val="ro-RO"/>
                              </w:rPr>
                              <w:t>”</w:t>
                            </w:r>
                            <w:r w:rsidR="005615CA" w:rsidRPr="005615CA">
                              <w:rPr>
                                <w:rFonts w:ascii="Albertus" w:eastAsia="Times New Roman" w:hAnsi="Albertus" w:cs="Times New Roman"/>
                                <w:b/>
                                <w:sz w:val="40"/>
                                <w:szCs w:val="40"/>
                                <w:lang w:val="ro-RO"/>
                              </w:rPr>
                              <w:t>-Gura Humorului, la Casa German</w:t>
                            </w:r>
                            <w:r w:rsidR="005615CA" w:rsidRPr="005615CA">
                              <w:rPr>
                                <w:rFonts w:ascii="Albertus" w:eastAsia="Times New Roman" w:hAnsi="Albertus" w:cs="Albertus"/>
                                <w:b/>
                                <w:sz w:val="40"/>
                                <w:szCs w:val="40"/>
                                <w:lang w:val="ro-RO"/>
                              </w:rPr>
                              <w:t>ă</w:t>
                            </w:r>
                            <w:r w:rsidR="005615CA" w:rsidRPr="005615CA">
                              <w:rPr>
                                <w:rFonts w:ascii="Albertus" w:eastAsia="Times New Roman" w:hAnsi="Albertus" w:cs="Times New Roman"/>
                                <w:b/>
                                <w:sz w:val="40"/>
                                <w:szCs w:val="40"/>
                                <w:lang w:val="ro-RO"/>
                              </w:rPr>
                              <w:t xml:space="preserve"> din R</w:t>
                            </w:r>
                            <w:r w:rsidR="005615CA" w:rsidRPr="005615CA">
                              <w:rPr>
                                <w:rFonts w:ascii="Albertus" w:eastAsia="Times New Roman" w:hAnsi="Albertus" w:cs="Albertus"/>
                                <w:b/>
                                <w:sz w:val="40"/>
                                <w:szCs w:val="40"/>
                                <w:lang w:val="ro-RO"/>
                              </w:rPr>
                              <w:t>ă</w:t>
                            </w:r>
                            <w:r w:rsidR="005615CA" w:rsidRPr="005615CA">
                              <w:rPr>
                                <w:rFonts w:ascii="Albertus" w:eastAsia="Times New Roman" w:hAnsi="Albertus" w:cs="Times New Roman"/>
                                <w:b/>
                                <w:sz w:val="40"/>
                                <w:szCs w:val="40"/>
                                <w:lang w:val="ro-RO"/>
                              </w:rPr>
                              <w:t>d</w:t>
                            </w:r>
                            <w:r w:rsidR="005615CA" w:rsidRPr="005615CA">
                              <w:rPr>
                                <w:rFonts w:ascii="Albertus" w:eastAsia="Times New Roman" w:hAnsi="Albertus" w:cs="Albertus"/>
                                <w:b/>
                                <w:sz w:val="40"/>
                                <w:szCs w:val="40"/>
                                <w:lang w:val="ro-RO"/>
                              </w:rPr>
                              <w:t>ă</w:t>
                            </w:r>
                            <w:r w:rsidR="005615CA" w:rsidRPr="005615CA">
                              <w:rPr>
                                <w:rFonts w:ascii="Albertus" w:eastAsia="Times New Roman" w:hAnsi="Albertus" w:cs="Times New Roman"/>
                                <w:b/>
                                <w:sz w:val="40"/>
                                <w:szCs w:val="40"/>
                                <w:lang w:val="ro-RO"/>
                              </w:rPr>
                              <w:t>u</w:t>
                            </w:r>
                            <w:r w:rsidR="005615CA" w:rsidRPr="005615CA">
                              <w:rPr>
                                <w:rFonts w:ascii="Albertus" w:eastAsia="Times New Roman" w:hAnsi="Albertus" w:cs="Albertus"/>
                                <w:b/>
                                <w:sz w:val="40"/>
                                <w:szCs w:val="40"/>
                                <w:lang w:val="ro-RO"/>
                              </w:rPr>
                              <w:t>ţ</w:t>
                            </w:r>
                            <w:r w:rsidR="005615CA" w:rsidRPr="005615CA">
                              <w:rPr>
                                <w:rFonts w:ascii="Albertus" w:eastAsia="Times New Roman" w:hAnsi="Albertus" w:cs="Times New Roman"/>
                                <w:b/>
                                <w:sz w:val="40"/>
                                <w:szCs w:val="40"/>
                                <w:lang w:val="ro-RO"/>
                              </w:rPr>
                              <w:t>i, la Casa de cultur</w:t>
                            </w:r>
                            <w:r w:rsidR="005615CA" w:rsidRPr="005615CA">
                              <w:rPr>
                                <w:rFonts w:ascii="Albertus" w:eastAsia="Times New Roman" w:hAnsi="Albertus" w:cs="Albertus"/>
                                <w:b/>
                                <w:sz w:val="40"/>
                                <w:szCs w:val="40"/>
                                <w:lang w:val="ro-RO"/>
                              </w:rPr>
                              <w:t>ă</w:t>
                            </w:r>
                            <w:r w:rsidR="005615CA" w:rsidRPr="005615CA">
                              <w:rPr>
                                <w:rFonts w:ascii="Albertus" w:eastAsia="Times New Roman" w:hAnsi="Albertus" w:cs="Times New Roman"/>
                                <w:b/>
                                <w:sz w:val="40"/>
                                <w:szCs w:val="40"/>
                                <w:lang w:val="ro-RO"/>
                              </w:rPr>
                              <w:t xml:space="preserve"> din Vatra Dornei, precum </w:t>
                            </w:r>
                            <w:r w:rsidR="005615CA" w:rsidRPr="005615CA"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  <w:lang w:val="ro-RO"/>
                              </w:rPr>
                              <w:t>ș</w:t>
                            </w:r>
                            <w:r w:rsidR="005615CA" w:rsidRPr="005615CA">
                              <w:rPr>
                                <w:rFonts w:ascii="Albertus" w:eastAsia="Times New Roman" w:hAnsi="Albertus" w:cs="Times New Roman"/>
                                <w:b/>
                                <w:sz w:val="40"/>
                                <w:szCs w:val="40"/>
                                <w:lang w:val="ro-RO"/>
                              </w:rPr>
                              <w:t>i la  sediul Punctului de lucru din F</w:t>
                            </w:r>
                            <w:r w:rsidR="005615CA" w:rsidRPr="005615CA">
                              <w:rPr>
                                <w:rFonts w:ascii="Albertus" w:eastAsia="Times New Roman" w:hAnsi="Albertus" w:cs="Albertus"/>
                                <w:b/>
                                <w:sz w:val="40"/>
                                <w:szCs w:val="40"/>
                                <w:lang w:val="ro-RO"/>
                              </w:rPr>
                              <w:t>ă</w:t>
                            </w:r>
                            <w:r w:rsidR="005615CA" w:rsidRPr="005615CA">
                              <w:rPr>
                                <w:rFonts w:ascii="Albertus" w:eastAsia="Times New Roman" w:hAnsi="Albertus" w:cs="Times New Roman"/>
                                <w:b/>
                                <w:sz w:val="40"/>
                                <w:szCs w:val="40"/>
                                <w:lang w:val="ro-RO"/>
                              </w:rPr>
                              <w:t>lticeni, va avea loc</w:t>
                            </w:r>
                          </w:p>
                          <w:p w:rsidR="006C7F6C" w:rsidRPr="006C7F6C" w:rsidRDefault="006223A4" w:rsidP="006C7F6C">
                            <w:pPr>
                              <w:spacing w:after="240" w:line="240" w:lineRule="auto"/>
                              <w:jc w:val="both"/>
                              <w:rPr>
                                <w:rFonts w:ascii="Albertus" w:eastAsia="Times New Roman" w:hAnsi="Albertus" w:cs="Times New Roman"/>
                                <w:b/>
                                <w:bCs/>
                                <w:iCs/>
                                <w:color w:val="4F81B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bertus" w:eastAsia="Times New Roman" w:hAnsi="Albertus" w:cs="Narkisim"/>
                                <w:b/>
                                <w:bCs/>
                                <w:iCs/>
                                <w:color w:val="E36C0A" w:themeColor="accent6" w:themeShade="BF"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r w:rsidR="006C7F6C" w:rsidRPr="006223A4">
                              <w:rPr>
                                <w:rFonts w:ascii="Albertus" w:eastAsia="Times New Roman" w:hAnsi="Albertus" w:cs="Narkisim"/>
                                <w:b/>
                                <w:bCs/>
                                <w:iCs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Bursa Generală a Locurilor de  Muncă</w:t>
                            </w:r>
                            <w:r w:rsidR="006C7F6C" w:rsidRPr="006223A4">
                              <w:rPr>
                                <w:rFonts w:ascii="Albertus" w:eastAsia="Times New Roman" w:hAnsi="Albertus" w:cs="Times New Roman"/>
                                <w:b/>
                                <w:bCs/>
                                <w:iCs/>
                                <w:color w:val="E36C0A" w:themeColor="accent6" w:themeShade="BF"/>
                                <w:sz w:val="40"/>
                                <w:szCs w:val="40"/>
                              </w:rPr>
                              <w:t xml:space="preserve">. </w:t>
                            </w:r>
                          </w:p>
                          <w:p w:rsidR="006C7F6C" w:rsidRPr="006C7F6C" w:rsidRDefault="006C7F6C" w:rsidP="006C7F6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4F81BD"/>
                                <w:sz w:val="32"/>
                                <w:szCs w:val="32"/>
                              </w:rPr>
                            </w:pPr>
                          </w:p>
                          <w:p w:rsidR="006C7F6C" w:rsidRDefault="0044257A" w:rsidP="00DF74E6">
                            <w:pPr>
                              <w:spacing w:after="0"/>
                              <w:jc w:val="both"/>
                              <w:rPr>
                                <w:rFonts w:ascii="Albertus" w:eastAsia="Times New Roman" w:hAnsi="Albertus" w:cs="Times New Roman"/>
                                <w:color w:val="0996B7"/>
                                <w:sz w:val="40"/>
                                <w:szCs w:val="40"/>
                                <w:lang w:val="ro-RO"/>
                              </w:rPr>
                            </w:pPr>
                            <w:r w:rsidRPr="0044257A">
                              <w:rPr>
                                <w:rFonts w:ascii="Albertus" w:eastAsia="Times New Roman" w:hAnsi="Albertus" w:cs="Times New Roman"/>
                                <w:sz w:val="36"/>
                                <w:szCs w:val="36"/>
                                <w:lang w:val="ro-RO"/>
                              </w:rPr>
                              <w:t xml:space="preserve">    </w:t>
                            </w:r>
                            <w:r w:rsidR="00DF74E6"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>Agenții</w:t>
                            </w:r>
                            <w:r w:rsidR="00B435B7"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 xml:space="preserve"> economici interesați</w:t>
                            </w:r>
                            <w:r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 xml:space="preserve">  în recrutare de personal și part</w:t>
                            </w:r>
                            <w:r w:rsidR="00DF74E6"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>icipare la interviuri sunt rugați</w:t>
                            </w:r>
                            <w:r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 xml:space="preserve"> s</w:t>
                            </w:r>
                            <w:r w:rsidRPr="006223A4">
                              <w:rPr>
                                <w:rFonts w:ascii="Albertus" w:eastAsia="Times New Roman" w:hAnsi="Albertus" w:cs="Albertus"/>
                                <w:sz w:val="40"/>
                                <w:szCs w:val="40"/>
                                <w:lang w:val="ro-RO"/>
                              </w:rPr>
                              <w:t>ă</w:t>
                            </w:r>
                            <w:r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 xml:space="preserve"> trimit</w:t>
                            </w:r>
                            <w:r w:rsidRPr="006223A4">
                              <w:rPr>
                                <w:rFonts w:ascii="Albertus" w:eastAsia="Times New Roman" w:hAnsi="Albertus" w:cs="Albertus"/>
                                <w:sz w:val="40"/>
                                <w:szCs w:val="40"/>
                                <w:lang w:val="ro-RO"/>
                              </w:rPr>
                              <w:t>ă</w:t>
                            </w:r>
                            <w:r w:rsidR="005615CA">
                              <w:rPr>
                                <w:rFonts w:ascii="Albertus" w:eastAsia="Times New Roman" w:hAnsi="Albertus" w:cs="Albertus"/>
                                <w:sz w:val="40"/>
                                <w:szCs w:val="40"/>
                                <w:lang w:val="ro-RO"/>
                              </w:rPr>
                              <w:t xml:space="preserve">   </w:t>
                            </w:r>
                            <w:r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 xml:space="preserve"> </w:t>
                            </w:r>
                            <w:r w:rsidRPr="006223A4">
                              <w:rPr>
                                <w:rFonts w:ascii="Albertus" w:eastAsia="Times New Roman" w:hAnsi="Albertus" w:cs="Times New Roman"/>
                                <w:color w:val="E36C0A" w:themeColor="accent6" w:themeShade="BF"/>
                                <w:sz w:val="40"/>
                                <w:szCs w:val="40"/>
                                <w:lang w:val="ro-RO"/>
                              </w:rPr>
                              <w:t xml:space="preserve">formularul de oferta </w:t>
                            </w:r>
                            <w:r w:rsidR="00DF74E6" w:rsidRPr="006223A4">
                              <w:rPr>
                                <w:rFonts w:ascii="Albertus" w:eastAsia="Times New Roman" w:hAnsi="Albertus" w:cs="Times New Roman"/>
                                <w:color w:val="E36C0A" w:themeColor="accent6" w:themeShade="BF"/>
                                <w:sz w:val="40"/>
                                <w:szCs w:val="40"/>
                                <w:lang w:val="ro-RO"/>
                              </w:rPr>
                              <w:t xml:space="preserve">   </w:t>
                            </w:r>
                            <w:r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 xml:space="preserve">anexat mai jos la adresa de e-mail </w:t>
                            </w:r>
                            <w:hyperlink r:id="rId5" w:history="1">
                              <w:r w:rsidRPr="006223A4">
                                <w:rPr>
                                  <w:rStyle w:val="Hyperlink"/>
                                  <w:rFonts w:ascii="Albertus" w:eastAsia="Times New Roman" w:hAnsi="Albertus" w:cs="Times New Roman"/>
                                  <w:color w:val="E36C0A" w:themeColor="accent6" w:themeShade="BF"/>
                                  <w:sz w:val="40"/>
                                  <w:szCs w:val="40"/>
                                  <w:u w:val="none"/>
                                  <w:lang w:val="ro-RO"/>
                                </w:rPr>
                                <w:t>suceava@anofm.gov.ro</w:t>
                              </w:r>
                            </w:hyperlink>
                            <w:r w:rsidR="00B435B7" w:rsidRPr="006223A4">
                              <w:rPr>
                                <w:rFonts w:ascii="Albertus" w:eastAsia="Times New Roman" w:hAnsi="Albertus" w:cs="Times New Roman"/>
                                <w:color w:val="E36C0A" w:themeColor="accent6" w:themeShade="BF"/>
                                <w:sz w:val="40"/>
                                <w:szCs w:val="40"/>
                                <w:lang w:val="ro-RO"/>
                              </w:rPr>
                              <w:t>.</w:t>
                            </w:r>
                            <w:r w:rsidRPr="006223A4">
                              <w:rPr>
                                <w:rFonts w:ascii="Albertus" w:eastAsia="Times New Roman" w:hAnsi="Albertus" w:cs="Times New Roman"/>
                                <w:color w:val="0996B7"/>
                                <w:sz w:val="40"/>
                                <w:szCs w:val="40"/>
                                <w:lang w:val="ro-RO"/>
                              </w:rPr>
                              <w:t xml:space="preserve"> </w:t>
                            </w:r>
                          </w:p>
                          <w:p w:rsidR="005615CA" w:rsidRPr="006223A4" w:rsidRDefault="005615CA" w:rsidP="00DF74E6">
                            <w:pPr>
                              <w:spacing w:after="0"/>
                              <w:jc w:val="both"/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</w:pPr>
                            <w:r>
                              <w:rPr>
                                <w:rFonts w:ascii="Albertus" w:eastAsia="Times New Roman" w:hAnsi="Albertus" w:cs="Times New Roman"/>
                                <w:color w:val="0996B7"/>
                                <w:sz w:val="40"/>
                                <w:szCs w:val="40"/>
                                <w:lang w:val="ro-RO"/>
                              </w:rPr>
                              <w:t xml:space="preserve">    </w:t>
                            </w:r>
                            <w:r w:rsidRPr="005615CA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>În</w:t>
                            </w:r>
                            <w:r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 xml:space="preserve"> spațiul bursei se vor găsi standuri informative pentru angajatori și standuri </w:t>
                            </w:r>
                            <w:r w:rsidRPr="005615CA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</w:rPr>
                              <w:t>de suport pentru persoanele cu diferite vulnerabilită</w:t>
                            </w:r>
                            <w:r w:rsidRPr="005615CA">
                              <w:rPr>
                                <w:rFonts w:ascii="Arial" w:eastAsia="Times New Roman" w:hAnsi="Arial" w:cs="Arial"/>
                                <w:sz w:val="40"/>
                                <w:szCs w:val="40"/>
                              </w:rPr>
                              <w:t>ț</w:t>
                            </w:r>
                            <w:r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</w:rPr>
                              <w:t>i de inserție pe piața muncii.</w:t>
                            </w:r>
                            <w:r w:rsidRPr="005615CA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 xml:space="preserve"> </w:t>
                            </w:r>
                          </w:p>
                          <w:p w:rsidR="006C7F6C" w:rsidRPr="006223A4" w:rsidRDefault="00DF74E6" w:rsidP="006C7F6C">
                            <w:pPr>
                              <w:spacing w:after="0"/>
                              <w:jc w:val="both"/>
                              <w:rPr>
                                <w:rFonts w:ascii="Albertus" w:eastAsia="Times New Roman" w:hAnsi="Albertus" w:cs="Times New Roman"/>
                                <w:color w:val="0AA2E6"/>
                                <w:sz w:val="40"/>
                                <w:szCs w:val="40"/>
                              </w:rPr>
                            </w:pPr>
                            <w:r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 xml:space="preserve">    Persoanele care doresc un loc de muncă sau   înscrierea la un curs de calificare, </w:t>
                            </w:r>
                            <w:r w:rsidR="006C7F6C"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>pot solicita îndrumare din partea funcţionarilor agenţiei</w:t>
                            </w:r>
                            <w:r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 xml:space="preserve"> </w:t>
                            </w:r>
                            <w:r w:rsidR="005615CA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>pentru întocmirea unui CV, pregă</w:t>
                            </w:r>
                            <w:r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>tirea interviului sau pentru înregistrare la cursuri în meserii căutate pe piața muncii</w:t>
                            </w:r>
                            <w:r w:rsidR="006C7F6C"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>.</w:t>
                            </w:r>
                            <w:r w:rsidR="00D70EED"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>Informații suplimentare la telefon</w:t>
                            </w:r>
                            <w:r w:rsidR="006C7F6C" w:rsidRPr="006223A4">
                              <w:rPr>
                                <w:rFonts w:ascii="Albertus" w:eastAsia="Times New Roman" w:hAnsi="Albertus" w:cs="Times New Roman"/>
                                <w:sz w:val="40"/>
                                <w:szCs w:val="40"/>
                                <w:lang w:val="ro-RO"/>
                              </w:rPr>
                              <w:t xml:space="preserve"> </w:t>
                            </w:r>
                            <w:r w:rsidR="00D70EED" w:rsidRPr="006223A4">
                              <w:rPr>
                                <w:rFonts w:ascii="Albertus" w:eastAsia="Times New Roman" w:hAnsi="Albertus" w:cs="Times New Roman"/>
                                <w:color w:val="E36C0A" w:themeColor="accent6" w:themeShade="BF"/>
                                <w:sz w:val="40"/>
                                <w:szCs w:val="40"/>
                                <w:lang w:val="ro-RO"/>
                              </w:rPr>
                              <w:t>0230523279 sau 0786290204.</w:t>
                            </w:r>
                          </w:p>
                          <w:p w:rsidR="006C7F6C" w:rsidRDefault="006C7F6C" w:rsidP="006C7F6C"/>
                          <w:p w:rsidR="006C7F6C" w:rsidRDefault="006C7F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55.2pt;margin-top:68.05pt;width:471.75pt;height:6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" fillcolor="white [3201]" stroked="f" strokeweight=".5pt">
                <v:textbox>
                  <w:txbxContent>
                    <w:p w:rsidR="006C7F6C" w:rsidRPr="006C7F6C" w:rsidRDefault="00B435B7" w:rsidP="005615CA">
                      <w:pPr>
                        <w:spacing w:after="240"/>
                        <w:jc w:val="both"/>
                        <w:rPr>
                          <w:rFonts w:ascii="Arial Black" w:eastAsia="Times New Roman" w:hAnsi="Arial Black" w:cs="Times New Roman"/>
                          <w:sz w:val="32"/>
                          <w:szCs w:val="32"/>
                          <w:lang w:val="ro-RO"/>
                        </w:rPr>
                      </w:pPr>
                      <w:r w:rsidRPr="006223A4">
                        <w:rPr>
                          <w:rFonts w:ascii="Albertus" w:eastAsia="Times New Roman" w:hAnsi="Albertus" w:cs="Times New Roman"/>
                          <w:b/>
                          <w:color w:val="0996B7"/>
                          <w:sz w:val="40"/>
                          <w:szCs w:val="40"/>
                          <w:lang w:val="ro-RO"/>
                        </w:rPr>
                        <w:t xml:space="preserve">     </w:t>
                      </w:r>
                      <w:r w:rsidR="005615CA" w:rsidRPr="005615CA">
                        <w:rPr>
                          <w:rFonts w:ascii="Albertus" w:eastAsia="Times New Roman" w:hAnsi="Albertus" w:cs="Times New Roman"/>
                          <w:b/>
                          <w:sz w:val="40"/>
                          <w:szCs w:val="40"/>
                          <w:lang w:val="ro-RO"/>
                        </w:rPr>
                        <w:t>Vineri 12 mai 2023, ora 10,  la Iulius Mall Suceava -parter, la Centrul de Educa</w:t>
                      </w:r>
                      <w:r w:rsidR="005615CA" w:rsidRPr="005615CA"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  <w:lang w:val="ro-RO"/>
                        </w:rPr>
                        <w:t>ț</w:t>
                      </w:r>
                      <w:r w:rsidR="005615CA" w:rsidRPr="005615CA">
                        <w:rPr>
                          <w:rFonts w:ascii="Albertus" w:eastAsia="Times New Roman" w:hAnsi="Albertus" w:cs="Times New Roman"/>
                          <w:b/>
                          <w:sz w:val="40"/>
                          <w:szCs w:val="40"/>
                          <w:lang w:val="ro-RO"/>
                        </w:rPr>
                        <w:t>ie Incluziv</w:t>
                      </w:r>
                      <w:r w:rsidR="005615CA" w:rsidRPr="005615CA">
                        <w:rPr>
                          <w:rFonts w:ascii="Albertus" w:eastAsia="Times New Roman" w:hAnsi="Albertus" w:cs="Albertus"/>
                          <w:b/>
                          <w:sz w:val="40"/>
                          <w:szCs w:val="40"/>
                          <w:lang w:val="ro-RO"/>
                        </w:rPr>
                        <w:t>ă</w:t>
                      </w:r>
                      <w:r w:rsidR="005615CA" w:rsidRPr="005615CA">
                        <w:rPr>
                          <w:rFonts w:ascii="Albertus" w:eastAsia="Times New Roman" w:hAnsi="Albertus" w:cs="Times New Roman"/>
                          <w:b/>
                          <w:sz w:val="40"/>
                          <w:szCs w:val="40"/>
                          <w:lang w:val="ro-RO"/>
                        </w:rPr>
                        <w:t xml:space="preserve"> </w:t>
                      </w:r>
                      <w:r w:rsidR="005615CA" w:rsidRPr="005615CA">
                        <w:rPr>
                          <w:rFonts w:ascii="Albertus" w:eastAsia="Times New Roman" w:hAnsi="Albertus" w:cs="Albertus"/>
                          <w:b/>
                          <w:sz w:val="40"/>
                          <w:szCs w:val="40"/>
                          <w:lang w:val="ro-RO"/>
                        </w:rPr>
                        <w:t>”</w:t>
                      </w:r>
                      <w:r w:rsidR="005615CA" w:rsidRPr="005615CA">
                        <w:rPr>
                          <w:rFonts w:ascii="Albertus" w:eastAsia="Times New Roman" w:hAnsi="Albertus" w:cs="Times New Roman"/>
                          <w:b/>
                          <w:sz w:val="40"/>
                          <w:szCs w:val="40"/>
                          <w:lang w:val="ro-RO"/>
                        </w:rPr>
                        <w:t>Sf. Andrei</w:t>
                      </w:r>
                      <w:r w:rsidR="005615CA" w:rsidRPr="005615CA">
                        <w:rPr>
                          <w:rFonts w:ascii="Albertus" w:eastAsia="Times New Roman" w:hAnsi="Albertus" w:cs="Albertus"/>
                          <w:b/>
                          <w:sz w:val="40"/>
                          <w:szCs w:val="40"/>
                          <w:lang w:val="ro-RO"/>
                        </w:rPr>
                        <w:t>”</w:t>
                      </w:r>
                      <w:r w:rsidR="005615CA" w:rsidRPr="005615CA">
                        <w:rPr>
                          <w:rFonts w:ascii="Albertus" w:eastAsia="Times New Roman" w:hAnsi="Albertus" w:cs="Times New Roman"/>
                          <w:b/>
                          <w:sz w:val="40"/>
                          <w:szCs w:val="40"/>
                          <w:lang w:val="ro-RO"/>
                        </w:rPr>
                        <w:t>-Gura Humorului, la Casa German</w:t>
                      </w:r>
                      <w:r w:rsidR="005615CA" w:rsidRPr="005615CA">
                        <w:rPr>
                          <w:rFonts w:ascii="Albertus" w:eastAsia="Times New Roman" w:hAnsi="Albertus" w:cs="Albertus"/>
                          <w:b/>
                          <w:sz w:val="40"/>
                          <w:szCs w:val="40"/>
                          <w:lang w:val="ro-RO"/>
                        </w:rPr>
                        <w:t>ă</w:t>
                      </w:r>
                      <w:r w:rsidR="005615CA" w:rsidRPr="005615CA">
                        <w:rPr>
                          <w:rFonts w:ascii="Albertus" w:eastAsia="Times New Roman" w:hAnsi="Albertus" w:cs="Times New Roman"/>
                          <w:b/>
                          <w:sz w:val="40"/>
                          <w:szCs w:val="40"/>
                          <w:lang w:val="ro-RO"/>
                        </w:rPr>
                        <w:t xml:space="preserve"> din R</w:t>
                      </w:r>
                      <w:r w:rsidR="005615CA" w:rsidRPr="005615CA">
                        <w:rPr>
                          <w:rFonts w:ascii="Albertus" w:eastAsia="Times New Roman" w:hAnsi="Albertus" w:cs="Albertus"/>
                          <w:b/>
                          <w:sz w:val="40"/>
                          <w:szCs w:val="40"/>
                          <w:lang w:val="ro-RO"/>
                        </w:rPr>
                        <w:t>ă</w:t>
                      </w:r>
                      <w:r w:rsidR="005615CA" w:rsidRPr="005615CA">
                        <w:rPr>
                          <w:rFonts w:ascii="Albertus" w:eastAsia="Times New Roman" w:hAnsi="Albertus" w:cs="Times New Roman"/>
                          <w:b/>
                          <w:sz w:val="40"/>
                          <w:szCs w:val="40"/>
                          <w:lang w:val="ro-RO"/>
                        </w:rPr>
                        <w:t>d</w:t>
                      </w:r>
                      <w:r w:rsidR="005615CA" w:rsidRPr="005615CA">
                        <w:rPr>
                          <w:rFonts w:ascii="Albertus" w:eastAsia="Times New Roman" w:hAnsi="Albertus" w:cs="Albertus"/>
                          <w:b/>
                          <w:sz w:val="40"/>
                          <w:szCs w:val="40"/>
                          <w:lang w:val="ro-RO"/>
                        </w:rPr>
                        <w:t>ă</w:t>
                      </w:r>
                      <w:r w:rsidR="005615CA" w:rsidRPr="005615CA">
                        <w:rPr>
                          <w:rFonts w:ascii="Albertus" w:eastAsia="Times New Roman" w:hAnsi="Albertus" w:cs="Times New Roman"/>
                          <w:b/>
                          <w:sz w:val="40"/>
                          <w:szCs w:val="40"/>
                          <w:lang w:val="ro-RO"/>
                        </w:rPr>
                        <w:t>u</w:t>
                      </w:r>
                      <w:r w:rsidR="005615CA" w:rsidRPr="005615CA">
                        <w:rPr>
                          <w:rFonts w:ascii="Albertus" w:eastAsia="Times New Roman" w:hAnsi="Albertus" w:cs="Albertus"/>
                          <w:b/>
                          <w:sz w:val="40"/>
                          <w:szCs w:val="40"/>
                          <w:lang w:val="ro-RO"/>
                        </w:rPr>
                        <w:t>ţ</w:t>
                      </w:r>
                      <w:r w:rsidR="005615CA" w:rsidRPr="005615CA">
                        <w:rPr>
                          <w:rFonts w:ascii="Albertus" w:eastAsia="Times New Roman" w:hAnsi="Albertus" w:cs="Times New Roman"/>
                          <w:b/>
                          <w:sz w:val="40"/>
                          <w:szCs w:val="40"/>
                          <w:lang w:val="ro-RO"/>
                        </w:rPr>
                        <w:t>i, la Casa de cultur</w:t>
                      </w:r>
                      <w:r w:rsidR="005615CA" w:rsidRPr="005615CA">
                        <w:rPr>
                          <w:rFonts w:ascii="Albertus" w:eastAsia="Times New Roman" w:hAnsi="Albertus" w:cs="Albertus"/>
                          <w:b/>
                          <w:sz w:val="40"/>
                          <w:szCs w:val="40"/>
                          <w:lang w:val="ro-RO"/>
                        </w:rPr>
                        <w:t>ă</w:t>
                      </w:r>
                      <w:r w:rsidR="005615CA" w:rsidRPr="005615CA">
                        <w:rPr>
                          <w:rFonts w:ascii="Albertus" w:eastAsia="Times New Roman" w:hAnsi="Albertus" w:cs="Times New Roman"/>
                          <w:b/>
                          <w:sz w:val="40"/>
                          <w:szCs w:val="40"/>
                          <w:lang w:val="ro-RO"/>
                        </w:rPr>
                        <w:t xml:space="preserve"> din Vatra Dornei, precum </w:t>
                      </w:r>
                      <w:r w:rsidR="005615CA" w:rsidRPr="005615CA"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  <w:lang w:val="ro-RO"/>
                        </w:rPr>
                        <w:t>ș</w:t>
                      </w:r>
                      <w:r w:rsidR="005615CA" w:rsidRPr="005615CA">
                        <w:rPr>
                          <w:rFonts w:ascii="Albertus" w:eastAsia="Times New Roman" w:hAnsi="Albertus" w:cs="Times New Roman"/>
                          <w:b/>
                          <w:sz w:val="40"/>
                          <w:szCs w:val="40"/>
                          <w:lang w:val="ro-RO"/>
                        </w:rPr>
                        <w:t>i la  sediul Punctului de lucru din F</w:t>
                      </w:r>
                      <w:r w:rsidR="005615CA" w:rsidRPr="005615CA">
                        <w:rPr>
                          <w:rFonts w:ascii="Albertus" w:eastAsia="Times New Roman" w:hAnsi="Albertus" w:cs="Albertus"/>
                          <w:b/>
                          <w:sz w:val="40"/>
                          <w:szCs w:val="40"/>
                          <w:lang w:val="ro-RO"/>
                        </w:rPr>
                        <w:t>ă</w:t>
                      </w:r>
                      <w:r w:rsidR="005615CA" w:rsidRPr="005615CA">
                        <w:rPr>
                          <w:rFonts w:ascii="Albertus" w:eastAsia="Times New Roman" w:hAnsi="Albertus" w:cs="Times New Roman"/>
                          <w:b/>
                          <w:sz w:val="40"/>
                          <w:szCs w:val="40"/>
                          <w:lang w:val="ro-RO"/>
                        </w:rPr>
                        <w:t>lticeni, va avea loc</w:t>
                      </w:r>
                    </w:p>
                    <w:p w:rsidR="006C7F6C" w:rsidRPr="006C7F6C" w:rsidRDefault="006223A4" w:rsidP="006C7F6C">
                      <w:pPr>
                        <w:spacing w:after="240" w:line="240" w:lineRule="auto"/>
                        <w:jc w:val="both"/>
                        <w:rPr>
                          <w:rFonts w:ascii="Albertus" w:eastAsia="Times New Roman" w:hAnsi="Albertus" w:cs="Times New Roman"/>
                          <w:b/>
                          <w:bCs/>
                          <w:iCs/>
                          <w:color w:val="4F81BD"/>
                          <w:sz w:val="40"/>
                          <w:szCs w:val="40"/>
                        </w:rPr>
                      </w:pPr>
                      <w:r>
                        <w:rPr>
                          <w:rFonts w:ascii="Albertus" w:eastAsia="Times New Roman" w:hAnsi="Albertus" w:cs="Narkisim"/>
                          <w:b/>
                          <w:bCs/>
                          <w:iCs/>
                          <w:color w:val="E36C0A" w:themeColor="accent6" w:themeShade="BF"/>
                          <w:sz w:val="40"/>
                          <w:szCs w:val="40"/>
                        </w:rPr>
                        <w:t xml:space="preserve">          </w:t>
                      </w:r>
                      <w:r w:rsidR="006C7F6C" w:rsidRPr="006223A4">
                        <w:rPr>
                          <w:rFonts w:ascii="Albertus" w:eastAsia="Times New Roman" w:hAnsi="Albertus" w:cs="Narkisim"/>
                          <w:b/>
                          <w:bCs/>
                          <w:iCs/>
                          <w:color w:val="E36C0A" w:themeColor="accent6" w:themeShade="BF"/>
                          <w:sz w:val="40"/>
                          <w:szCs w:val="40"/>
                        </w:rPr>
                        <w:t>Bursa Generală a Locurilor de  Muncă</w:t>
                      </w:r>
                      <w:r w:rsidR="006C7F6C" w:rsidRPr="006223A4">
                        <w:rPr>
                          <w:rFonts w:ascii="Albertus" w:eastAsia="Times New Roman" w:hAnsi="Albertus" w:cs="Times New Roman"/>
                          <w:b/>
                          <w:bCs/>
                          <w:iCs/>
                          <w:color w:val="E36C0A" w:themeColor="accent6" w:themeShade="BF"/>
                          <w:sz w:val="40"/>
                          <w:szCs w:val="40"/>
                        </w:rPr>
                        <w:t xml:space="preserve">. </w:t>
                      </w:r>
                    </w:p>
                    <w:p w:rsidR="006C7F6C" w:rsidRPr="006C7F6C" w:rsidRDefault="006C7F6C" w:rsidP="006C7F6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4F81BD"/>
                          <w:sz w:val="32"/>
                          <w:szCs w:val="32"/>
                        </w:rPr>
                      </w:pPr>
                    </w:p>
                    <w:p w:rsidR="006C7F6C" w:rsidRDefault="0044257A" w:rsidP="00DF74E6">
                      <w:pPr>
                        <w:spacing w:after="0"/>
                        <w:jc w:val="both"/>
                        <w:rPr>
                          <w:rFonts w:ascii="Albertus" w:eastAsia="Times New Roman" w:hAnsi="Albertus" w:cs="Times New Roman"/>
                          <w:color w:val="0996B7"/>
                          <w:sz w:val="40"/>
                          <w:szCs w:val="40"/>
                          <w:lang w:val="ro-RO"/>
                        </w:rPr>
                      </w:pPr>
                      <w:r w:rsidRPr="0044257A">
                        <w:rPr>
                          <w:rFonts w:ascii="Albertus" w:eastAsia="Times New Roman" w:hAnsi="Albertus" w:cs="Times New Roman"/>
                          <w:sz w:val="36"/>
                          <w:szCs w:val="36"/>
                          <w:lang w:val="ro-RO"/>
                        </w:rPr>
                        <w:t xml:space="preserve">    </w:t>
                      </w:r>
                      <w:r w:rsidR="00DF74E6"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>Agenții</w:t>
                      </w:r>
                      <w:r w:rsidR="00B435B7"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 xml:space="preserve"> economici interesați</w:t>
                      </w:r>
                      <w:r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 xml:space="preserve">  în recrutare de personal și part</w:t>
                      </w:r>
                      <w:r w:rsidR="00DF74E6"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>icipare la interviuri sunt rugați</w:t>
                      </w:r>
                      <w:r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 xml:space="preserve"> s</w:t>
                      </w:r>
                      <w:r w:rsidRPr="006223A4">
                        <w:rPr>
                          <w:rFonts w:ascii="Albertus" w:eastAsia="Times New Roman" w:hAnsi="Albertus" w:cs="Albertus"/>
                          <w:sz w:val="40"/>
                          <w:szCs w:val="40"/>
                          <w:lang w:val="ro-RO"/>
                        </w:rPr>
                        <w:t>ă</w:t>
                      </w:r>
                      <w:r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 xml:space="preserve"> trimit</w:t>
                      </w:r>
                      <w:r w:rsidRPr="006223A4">
                        <w:rPr>
                          <w:rFonts w:ascii="Albertus" w:eastAsia="Times New Roman" w:hAnsi="Albertus" w:cs="Albertus"/>
                          <w:sz w:val="40"/>
                          <w:szCs w:val="40"/>
                          <w:lang w:val="ro-RO"/>
                        </w:rPr>
                        <w:t>ă</w:t>
                      </w:r>
                      <w:r w:rsidR="005615CA">
                        <w:rPr>
                          <w:rFonts w:ascii="Albertus" w:eastAsia="Times New Roman" w:hAnsi="Albertus" w:cs="Albertus"/>
                          <w:sz w:val="40"/>
                          <w:szCs w:val="40"/>
                          <w:lang w:val="ro-RO"/>
                        </w:rPr>
                        <w:t xml:space="preserve">   </w:t>
                      </w:r>
                      <w:r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 xml:space="preserve"> </w:t>
                      </w:r>
                      <w:r w:rsidRPr="006223A4">
                        <w:rPr>
                          <w:rFonts w:ascii="Albertus" w:eastAsia="Times New Roman" w:hAnsi="Albertus" w:cs="Times New Roman"/>
                          <w:color w:val="E36C0A" w:themeColor="accent6" w:themeShade="BF"/>
                          <w:sz w:val="40"/>
                          <w:szCs w:val="40"/>
                          <w:lang w:val="ro-RO"/>
                        </w:rPr>
                        <w:t xml:space="preserve">formularul de oferta </w:t>
                      </w:r>
                      <w:r w:rsidR="00DF74E6" w:rsidRPr="006223A4">
                        <w:rPr>
                          <w:rFonts w:ascii="Albertus" w:eastAsia="Times New Roman" w:hAnsi="Albertus" w:cs="Times New Roman"/>
                          <w:color w:val="E36C0A" w:themeColor="accent6" w:themeShade="BF"/>
                          <w:sz w:val="40"/>
                          <w:szCs w:val="40"/>
                          <w:lang w:val="ro-RO"/>
                        </w:rPr>
                        <w:t xml:space="preserve">   </w:t>
                      </w:r>
                      <w:r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 xml:space="preserve">anexat mai jos la adresa de e-mail </w:t>
                      </w:r>
                      <w:hyperlink r:id="rId6" w:history="1">
                        <w:r w:rsidRPr="006223A4">
                          <w:rPr>
                            <w:rStyle w:val="Hyperlink"/>
                            <w:rFonts w:ascii="Albertus" w:eastAsia="Times New Roman" w:hAnsi="Albertus" w:cs="Times New Roman"/>
                            <w:color w:val="E36C0A" w:themeColor="accent6" w:themeShade="BF"/>
                            <w:sz w:val="40"/>
                            <w:szCs w:val="40"/>
                            <w:u w:val="none"/>
                            <w:lang w:val="ro-RO"/>
                          </w:rPr>
                          <w:t>suceava@anofm.gov.ro</w:t>
                        </w:r>
                      </w:hyperlink>
                      <w:r w:rsidR="00B435B7" w:rsidRPr="006223A4">
                        <w:rPr>
                          <w:rFonts w:ascii="Albertus" w:eastAsia="Times New Roman" w:hAnsi="Albertus" w:cs="Times New Roman"/>
                          <w:color w:val="E36C0A" w:themeColor="accent6" w:themeShade="BF"/>
                          <w:sz w:val="40"/>
                          <w:szCs w:val="40"/>
                          <w:lang w:val="ro-RO"/>
                        </w:rPr>
                        <w:t>.</w:t>
                      </w:r>
                      <w:r w:rsidRPr="006223A4">
                        <w:rPr>
                          <w:rFonts w:ascii="Albertus" w:eastAsia="Times New Roman" w:hAnsi="Albertus" w:cs="Times New Roman"/>
                          <w:color w:val="0996B7"/>
                          <w:sz w:val="40"/>
                          <w:szCs w:val="40"/>
                          <w:lang w:val="ro-RO"/>
                        </w:rPr>
                        <w:t xml:space="preserve"> </w:t>
                      </w:r>
                    </w:p>
                    <w:p w:rsidR="005615CA" w:rsidRPr="006223A4" w:rsidRDefault="005615CA" w:rsidP="00DF74E6">
                      <w:pPr>
                        <w:spacing w:after="0"/>
                        <w:jc w:val="both"/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</w:pPr>
                      <w:r>
                        <w:rPr>
                          <w:rFonts w:ascii="Albertus" w:eastAsia="Times New Roman" w:hAnsi="Albertus" w:cs="Times New Roman"/>
                          <w:color w:val="0996B7"/>
                          <w:sz w:val="40"/>
                          <w:szCs w:val="40"/>
                          <w:lang w:val="ro-RO"/>
                        </w:rPr>
                        <w:t xml:space="preserve">    </w:t>
                      </w:r>
                      <w:r w:rsidRPr="005615CA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>În</w:t>
                      </w:r>
                      <w:r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 xml:space="preserve"> spațiul bursei se vor găsi standuri informative pentru angajatori și standuri </w:t>
                      </w:r>
                      <w:r w:rsidRPr="005615CA">
                        <w:rPr>
                          <w:rFonts w:ascii="Albertus" w:eastAsia="Times New Roman" w:hAnsi="Albertus" w:cs="Times New Roman"/>
                          <w:sz w:val="40"/>
                          <w:szCs w:val="40"/>
                        </w:rPr>
                        <w:t>de suport pentru persoanele cu diferite vulnerabilită</w:t>
                      </w:r>
                      <w:r w:rsidRPr="005615CA">
                        <w:rPr>
                          <w:rFonts w:ascii="Arial" w:eastAsia="Times New Roman" w:hAnsi="Arial" w:cs="Arial"/>
                          <w:sz w:val="40"/>
                          <w:szCs w:val="40"/>
                        </w:rPr>
                        <w:t>ț</w:t>
                      </w:r>
                      <w:r>
                        <w:rPr>
                          <w:rFonts w:ascii="Albertus" w:eastAsia="Times New Roman" w:hAnsi="Albertus" w:cs="Times New Roman"/>
                          <w:sz w:val="40"/>
                          <w:szCs w:val="40"/>
                        </w:rPr>
                        <w:t>i de inserție pe piața muncii.</w:t>
                      </w:r>
                      <w:r w:rsidRPr="005615CA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 xml:space="preserve"> </w:t>
                      </w:r>
                    </w:p>
                    <w:p w:rsidR="006C7F6C" w:rsidRPr="006223A4" w:rsidRDefault="00DF74E6" w:rsidP="006C7F6C">
                      <w:pPr>
                        <w:spacing w:after="0"/>
                        <w:jc w:val="both"/>
                        <w:rPr>
                          <w:rFonts w:ascii="Albertus" w:eastAsia="Times New Roman" w:hAnsi="Albertus" w:cs="Times New Roman"/>
                          <w:color w:val="0AA2E6"/>
                          <w:sz w:val="40"/>
                          <w:szCs w:val="40"/>
                        </w:rPr>
                      </w:pPr>
                      <w:r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 xml:space="preserve">    Persoanele care doresc un loc de muncă sau   înscrierea la un curs de calificare, </w:t>
                      </w:r>
                      <w:r w:rsidR="006C7F6C"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>pot solicita îndrumare din partea funcţionarilor agenţiei</w:t>
                      </w:r>
                      <w:r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 xml:space="preserve"> </w:t>
                      </w:r>
                      <w:r w:rsidR="005615CA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>pentru întocmirea unui CV, pregă</w:t>
                      </w:r>
                      <w:r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>tirea interviului sau pentru înregistrare la cursuri în meserii căutate pe piața muncii</w:t>
                      </w:r>
                      <w:r w:rsidR="006C7F6C"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>.</w:t>
                      </w:r>
                      <w:r w:rsidR="00D70EED"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>Informații suplimentare la telefon</w:t>
                      </w:r>
                      <w:r w:rsidR="006C7F6C" w:rsidRPr="006223A4">
                        <w:rPr>
                          <w:rFonts w:ascii="Albertus" w:eastAsia="Times New Roman" w:hAnsi="Albertus" w:cs="Times New Roman"/>
                          <w:sz w:val="40"/>
                          <w:szCs w:val="40"/>
                          <w:lang w:val="ro-RO"/>
                        </w:rPr>
                        <w:t xml:space="preserve"> </w:t>
                      </w:r>
                      <w:r w:rsidR="00D70EED" w:rsidRPr="006223A4">
                        <w:rPr>
                          <w:rFonts w:ascii="Albertus" w:eastAsia="Times New Roman" w:hAnsi="Albertus" w:cs="Times New Roman"/>
                          <w:color w:val="E36C0A" w:themeColor="accent6" w:themeShade="BF"/>
                          <w:sz w:val="40"/>
                          <w:szCs w:val="40"/>
                          <w:lang w:val="ro-RO"/>
                        </w:rPr>
                        <w:t>0230523279 sau 0786290204.</w:t>
                      </w:r>
                    </w:p>
                    <w:p w:rsidR="006C7F6C" w:rsidRDefault="006C7F6C" w:rsidP="006C7F6C"/>
                    <w:p w:rsidR="006C7F6C" w:rsidRDefault="006C7F6C"/>
                  </w:txbxContent>
                </v:textbox>
              </v:shape>
            </w:pict>
          </mc:Fallback>
        </mc:AlternateContent>
      </w:r>
      <w:r w:rsidR="00D50F03">
        <w:t xml:space="preserve">            </w:t>
      </w:r>
      <w:r w:rsidR="00D50F03">
        <w:rPr>
          <w:rFonts w:ascii="Arial Black" w:hAnsi="Arial Black"/>
          <w:b/>
          <w:noProof/>
        </w:rPr>
        <w:drawing>
          <wp:inline distT="0" distB="0" distL="0" distR="0" wp14:anchorId="0A716280" wp14:editId="3ADC7588">
            <wp:extent cx="6916106" cy="929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SA GEN V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819" cy="92933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7F6C" w:rsidRPr="006C7F6C" w:rsidRDefault="000328A2" w:rsidP="006C7F6C">
      <w:pPr>
        <w:spacing w:after="240"/>
        <w:jc w:val="both"/>
        <w:rPr>
          <w:rFonts w:ascii="Albertus" w:eastAsia="Times New Roman" w:hAnsi="Albertus" w:cs="Times New Roman"/>
          <w:sz w:val="32"/>
          <w:szCs w:val="32"/>
        </w:rPr>
      </w:pPr>
      <w:r>
        <w:rPr>
          <w:rFonts w:ascii="Albertus" w:eastAsia="Times New Roman" w:hAnsi="Albertus" w:cs="Times New Roman"/>
          <w:sz w:val="32"/>
          <w:szCs w:val="32"/>
        </w:rPr>
        <w:t xml:space="preserve">        </w:t>
      </w:r>
    </w:p>
    <w:sectPr w:rsidR="006C7F6C" w:rsidRPr="006C7F6C" w:rsidSect="006223A4">
      <w:pgSz w:w="23814" w:h="16839" w:orient="landscape" w:code="8"/>
      <w:pgMar w:top="230" w:right="216" w:bottom="245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6C"/>
    <w:rsid w:val="000328A2"/>
    <w:rsid w:val="000510CC"/>
    <w:rsid w:val="000C6033"/>
    <w:rsid w:val="00394F5A"/>
    <w:rsid w:val="0044257A"/>
    <w:rsid w:val="004F32CC"/>
    <w:rsid w:val="005615CA"/>
    <w:rsid w:val="00562B92"/>
    <w:rsid w:val="006223A4"/>
    <w:rsid w:val="006C7F6C"/>
    <w:rsid w:val="00907D31"/>
    <w:rsid w:val="00971F28"/>
    <w:rsid w:val="00A6513C"/>
    <w:rsid w:val="00B33308"/>
    <w:rsid w:val="00B435B7"/>
    <w:rsid w:val="00C332BE"/>
    <w:rsid w:val="00D50F03"/>
    <w:rsid w:val="00D70EED"/>
    <w:rsid w:val="00D97564"/>
    <w:rsid w:val="00D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F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25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F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25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ceava@anofm.gov.ro" TargetMode="External"/><Relationship Id="rId5" Type="http://schemas.openxmlformats.org/officeDocument/2006/relationships/hyperlink" Target="mailto:suceava@anofm.gov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Doina Capverde</dc:creator>
  <cp:lastModifiedBy>Anca Doina Capverde</cp:lastModifiedBy>
  <cp:revision>4</cp:revision>
  <cp:lastPrinted>2023-05-04T06:51:00Z</cp:lastPrinted>
  <dcterms:created xsi:type="dcterms:W3CDTF">2023-05-04T11:55:00Z</dcterms:created>
  <dcterms:modified xsi:type="dcterms:W3CDTF">2023-05-04T11:56:00Z</dcterms:modified>
</cp:coreProperties>
</file>